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以规范涉企行政执法为抓手 推动昌江“十五五”法治政府建设纵深发展</w:t>
      </w:r>
    </w:p>
    <w:p w14:paraId="4EEA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昌江黎族自治县综合行政执法局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郭教科</w:t>
      </w:r>
    </w:p>
    <w:p w14:paraId="69AE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AA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我县正处于“十五五”规划编制与实施的关键起步阶段，规范涉企行政执法是优化营商环境、推进法治政府建设向纵深发展的核心抓手。近期，县司法局开展的规范涉企行政执法工作检查显示，我县在执法资质管理、执法行为规范等方面仍存在短板，若不及时破解，将影响“十五五”期间法治昌江建设质效，需引起相关部门高度重视。</w:t>
      </w:r>
    </w:p>
    <w:p w14:paraId="4EA8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一、当前我县涉企行政执法存在的主要问题</w:t>
      </w:r>
    </w:p>
    <w:p w14:paraId="47E2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从检查数据及实际情况来看，我县涉企行政执法的“规范性”与“均衡性”不足问题较为突出，具体表现在三方面：</w:t>
      </w:r>
    </w:p>
    <w:p w14:paraId="1E4E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一是执法行为不规范问题显性化。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海南省“互联网+监管”系统及行政执法监督平台核查发现，县旅游和文化广电体育局、县人力资源和社会保障局、县农业农村局、县水务局、县交通运输局、县财政局等多个关键涉企执法部门，存在“未持证检查”“未按规定亮码执法”等违规情形，此类行为不仅降低执法公信力，更可能因程序违法引发企业投诉，影响营商环境评价。目前虽已发出10份行政执法监督意见书，并对住建、财政部门启动“监督一张网”整改，但尚未形成全领域、常态化的规范机制。</w:t>
      </w:r>
    </w:p>
    <w:p w14:paraId="3890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二是执法资质分布严重不均衡。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现有有效行政执法证件500张，但部门间差距悬殊：县综合行政执法局（188人）、县市场监督管理局（82人）持证人数占比超半数，而县农业农村局、县统计局、县版权局、县水务局、县民族宗教事务局等直接服务农业、企业的部门持证人数为0；乡镇层面，昌化镇、王下乡等则存在“执法有需求、人员无资质”的矛盾，导致部分涉企执法任务难以合规开展，甚至出现“有执法权却无合格执法人员”的真空地带。</w:t>
      </w:r>
    </w:p>
    <w:p w14:paraId="395E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三是执法能力培训覆盖有短板。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下半年，我县公共法报考210人、专业法报考62人，但报考人员集中在少数部门：县综合行政执法局报考公共法52人、专业法44人，占两类报考总数的45.7%；专业法报考中仅11个乡镇及部门参与，且多数单位报考人数不足3人，反映出部分部门对执法能力提升重视不足，培训针对性、覆盖面未能匹配“十五五”法治政府建设对执法队伍的要求。</w:t>
      </w:r>
    </w:p>
    <w:p w14:paraId="0508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二、结合“十五五”规划推进涉企行政执法规范的建议</w:t>
      </w:r>
    </w:p>
    <w:p w14:paraId="2D4F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针对上述问题，建议以“十五五”法治政府建设规划编制为契机，从“监管、配置、培训、问责”四方面发力，构建规范高效的涉企行政执法体系：</w:t>
      </w:r>
    </w:p>
    <w:p w14:paraId="1060E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（一）建立执法资质“动态监管+刚性约束”机制</w:t>
      </w:r>
    </w:p>
    <w:p w14:paraId="62B7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将行政执法证件管理纳入“十五五”法治政府建设考核指标，依托海南省“互联网+监管”系统，建立“持证人员数据库”，实时更新各部门持证人数、证件有效期、执法记录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等信息；对县农业农村局、县水务局等“0持证部门”，明确“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内至少50%涉企执法岗位人员取得资质”的整改目标，由县司法局联合营商环境局开展专项督导；同时，推行“亮码执法必查制”，企业可通过扫码查询执法人员资质，对未亮码、无证执法行为实行“一次通报、二次约谈、三次问责”，从源头杜绝程序违法。</w:t>
      </w:r>
    </w:p>
    <w:p w14:paraId="42FE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（二）优化执法力量“统筹调配+定向补充”格局</w:t>
      </w:r>
    </w:p>
    <w:p w14:paraId="05EC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结合“十五五”期间我县产业发展重点，统筹全县执法资源：对农业农村、水务等“执法需求大但资质缺”的部门，从县综合行政执法局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相关业务大队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抽调骨干开展“结对帮扶”，同时定向招录具备执法资质的专业人员；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执法中队列为县综合行政执法局派出部门，由县综合行政执法局根据各乡镇执法需求，选派有执法资格的人员，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确保每个乡镇至少有3-5名合格的涉企执法人员，避免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“执法盲区”。</w:t>
      </w:r>
    </w:p>
    <w:p w14:paraId="4506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（三）构建分层分类“精准培训+考核挂钩”体系</w:t>
      </w:r>
    </w:p>
    <w:p w14:paraId="4569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针对“公共法报考集中、专业法报考不足”的问题，将执法培训纳入“十五五”干部教育规划：一是“按需设班”，对农业农村、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开设培训班，邀请省、县法律专家结合涉企案例授课，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“0持证部门”报考率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、通过率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；二是“下沉培训”，在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十月田</w:t>
      </w:r>
      <w:r>
        <w:rPr>
          <w:rFonts w:hint="eastAsia" w:ascii="仿宋_GB2312" w:hAnsi="仿宋_GB2312" w:eastAsia="仿宋_GB2312" w:cs="仿宋_GB2312"/>
          <w:sz w:val="32"/>
          <w:szCs w:val="32"/>
        </w:rPr>
        <w:t>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海尾</w:t>
      </w:r>
      <w:r>
        <w:rPr>
          <w:rFonts w:hint="eastAsia" w:ascii="仿宋_GB2312" w:hAnsi="仿宋_GB2312" w:eastAsia="仿宋_GB2312" w:cs="仿宋_GB2312"/>
          <w:sz w:val="32"/>
          <w:szCs w:val="32"/>
        </w:rPr>
        <w:t>镇等基层单位设立培训点，解决乡镇执法人员“工学矛盾”；三是“考核绑定”，将执法资格考试成绩与干部评优、岗位聘任挂钩，对连续2次未通过考试的涉企执法岗位人员，实行岗位调整，倒逼执法队伍提升专业能力。</w:t>
      </w:r>
    </w:p>
    <w:p w14:paraId="59ED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（四）强化执法监督“常态巡查+企业参与”机制</w:t>
      </w:r>
    </w:p>
    <w:p w14:paraId="1700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“监督一张网”机制从住建、财政部门扩展至所有涉企执法部门，县司法局每季度开展“随机抽查+企业回访”，重点核查整改落实情况；同时，畅通企业投诉渠道，在“昌江营商环境”公众号开设“执法监督入口”，企业可上传无证执法、不亮码执法等证据，对投诉属实的案件，不仅问责执法人员，还将部门整改情况纳入年度营商环境考核，形成“企业监督+政府监管”的双重约束，让规范执法成为“十五五”期间我县法治政府建设的鲜明底色。</w:t>
      </w:r>
    </w:p>
    <w:p w14:paraId="79A5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规范涉企行政执法是一项系统工程，需以“十五五”规划为引领，从制度、人员、监督多维度发力，才能切实提升执法公信力、优化营商环境，为我县经济社会高质量发展筑牢法治根基。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35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D51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D51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0DA8"/>
    <w:rsid w:val="0DE216EB"/>
    <w:rsid w:val="392E05E0"/>
    <w:rsid w:val="4C160DA8"/>
    <w:rsid w:val="5B7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2008</Words>
  <Characters>2037</Characters>
  <Lines>0</Lines>
  <Paragraphs>0</Paragraphs>
  <TotalTime>104</TotalTime>
  <ScaleCrop>false</ScaleCrop>
  <LinksUpToDate>false</LinksUpToDate>
  <CharactersWithSpaces>2040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郭教科</dc:creator>
  <cp:lastModifiedBy>郭教科</cp:lastModifiedBy>
  <dcterms:modified xsi:type="dcterms:W3CDTF">2025-09-29T02:31:05Z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2EF965BD08DB47E19C60EC4A0161D9CA_13</vt:lpwstr>
  </property>
  <property fmtid="{D5CDD505-2E9C-101B-9397-08002B2CF9AE}" pid="4" name="KSOTemplateDocerSaveRecord">
    <vt:lpwstr>eyJoZGlkIjoiMjE3NzM3MTZhNzhiNDI1NjQ2M2U3ZjYzYzUyZTJjNjkiLCJ1c2VySWQiOiI0MDEyNzk3MzcifQ==</vt:lpwstr>
  </property>
</Properties>
</file>